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附件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32"/>
          <w:szCs w:val="32"/>
        </w:rPr>
        <w:t>：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60" w:firstLineChars="200"/>
        <w:jc w:val="center"/>
        <w:textAlignment w:val="auto"/>
        <w:rPr>
          <w:rFonts w:ascii="方正小标宋简体" w:eastAsia="方正小标宋简体"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2019年BIM应用技能大赛暨BIM优秀案例作品邀请展比赛规则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一、题目方向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1、高校组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设计类：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根据给定条件进行设计，并完成BIM模型创建，管线综合优化、算量、施工模拟、动画渲染、</w:t>
      </w:r>
      <w:r>
        <w:rPr>
          <w:rFonts w:hint="eastAsia" w:ascii="仿宋_GB2312" w:hAnsi="仿宋_GB2312" w:eastAsia="仿宋_GB2312" w:cs="仿宋_GB2312"/>
          <w:sz w:val="28"/>
          <w:szCs w:val="28"/>
        </w:rPr>
        <w:t>出图等；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施工类：为一地下车库的全专业建模（土建和安装），并进行管线优化、施工模拟，算量等；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每个团队需同时完成上述二个项目的内容，缺项团队不予评奖。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2、企业组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项目应源于本单位BIM应用的成果。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（1）成果介绍：包括BIM参赛团队(个人)情况介绍；项目说明、BIM应用的软硬件配置及该软件在本项目中的具体BIM应用点、BIM技术应用情况说明；BIM应用的特点、亮点、主要成果、应用效益和创新；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(2）模型文件图片：提交BIM模型多角度图片，模型文件应使用行业主流BIM软件制作。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（3）视频文件：包括项目说明、参赛成果的主要特点、创新点和应用心得总结及其他作品展示等。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参加优秀作品评选的成果资料包括但不限于技术应用后的模型文件。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、比赛流程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1、高校组：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报名——免费培训——</w:t>
      </w:r>
      <w:r>
        <w:rPr>
          <w:rFonts w:hint="eastAsia" w:ascii="仿宋_GB2312" w:hAnsi="仿宋_GB2312" w:eastAsia="仿宋_GB2312" w:cs="仿宋_GB2312"/>
          <w:sz w:val="28"/>
          <w:szCs w:val="28"/>
        </w:rPr>
        <w:t>线下完成作品——提交作品——初评——现场答辩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54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2、企业组：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报名——线下完成作品——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现场展示并评选。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三、注意事项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以团队方式参赛，每队不超过3人；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每个学院不限制组队数；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学生在线下独立完成作品，不得抄袭，否则取消参赛资格；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18:00前提交作品，否则取消参赛资格；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组委根据提交的作品进行初评，符合要求的作品进入答辩；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最终成绩以答辩成绩为准；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根据答辩成绩和作品质量从高到低顺序确定最终名次；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学生组作品答辩评审设一、二、三等奖若干，获奖率不超过30%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left="84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企业组BIM优秀案例作品评选设一、二、三等奖若干。</w:t>
      </w:r>
      <w:bookmarkStart w:id="0" w:name="_GoBack"/>
      <w:bookmarkEnd w:id="0"/>
    </w:p>
    <w:p>
      <w:pPr>
        <w:numPr>
          <w:ilvl w:val="0"/>
          <w:numId w:val="0"/>
        </w:numPr>
        <w:bidi w:val="0"/>
        <w:ind w:left="425" w:leftChars="0"/>
        <w:rPr>
          <w:rFonts w:hint="default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C03"/>
    <w:multiLevelType w:val="singleLevel"/>
    <w:tmpl w:val="1C133C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781A"/>
    <w:rsid w:val="008B0917"/>
    <w:rsid w:val="02E50852"/>
    <w:rsid w:val="089241B3"/>
    <w:rsid w:val="08A656F3"/>
    <w:rsid w:val="09FA7648"/>
    <w:rsid w:val="0A3A1304"/>
    <w:rsid w:val="0AE11FFA"/>
    <w:rsid w:val="11A72C46"/>
    <w:rsid w:val="12F04CEF"/>
    <w:rsid w:val="131F19EE"/>
    <w:rsid w:val="15F417F1"/>
    <w:rsid w:val="1F756D71"/>
    <w:rsid w:val="2757467A"/>
    <w:rsid w:val="2AB508D5"/>
    <w:rsid w:val="2ED20585"/>
    <w:rsid w:val="30E33081"/>
    <w:rsid w:val="32BC781A"/>
    <w:rsid w:val="34A94375"/>
    <w:rsid w:val="35A551BC"/>
    <w:rsid w:val="380E7596"/>
    <w:rsid w:val="406F7E67"/>
    <w:rsid w:val="4323657D"/>
    <w:rsid w:val="48123971"/>
    <w:rsid w:val="4ABB7A18"/>
    <w:rsid w:val="4E6C69EE"/>
    <w:rsid w:val="4FB47D8B"/>
    <w:rsid w:val="514A5C45"/>
    <w:rsid w:val="547579D3"/>
    <w:rsid w:val="572D6467"/>
    <w:rsid w:val="57E51B2C"/>
    <w:rsid w:val="5B2258DC"/>
    <w:rsid w:val="61DD4CF3"/>
    <w:rsid w:val="67E432CD"/>
    <w:rsid w:val="697B466F"/>
    <w:rsid w:val="6B7217D3"/>
    <w:rsid w:val="6CF07765"/>
    <w:rsid w:val="6EC755AB"/>
    <w:rsid w:val="7B3F14C6"/>
    <w:rsid w:val="7C7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图居中"/>
    <w:basedOn w:val="1"/>
    <w:qFormat/>
    <w:uiPriority w:val="0"/>
    <w:rPr>
      <w:rFonts w:asciiTheme="minorAscii" w:hAnsiTheme="minorAscii"/>
    </w:rPr>
  </w:style>
  <w:style w:type="table" w:customStyle="1" w:styleId="7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2018-10-31T02:16:00Z</dcterms:created>
  <dc:creator>刘云平</dc:creator>
  <cp:lastModifiedBy>通大飞扬BIM官微</cp:lastModifiedBy>
  <dcterms:modified xsi:type="dcterms:W3CDTF">2019-04-04T00:46:55Z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