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FD1B6" w14:textId="77777777" w:rsidR="006E4B5C" w:rsidRDefault="006E4B5C" w:rsidP="006E4B5C">
      <w:pPr>
        <w:widowControl/>
        <w:adjustRightInd w:val="0"/>
        <w:snapToGrid w:val="0"/>
        <w:spacing w:line="52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北京市教育科学“十三五”规划</w:t>
      </w:r>
      <w:bookmarkStart w:id="0" w:name="_GoBack"/>
      <w:bookmarkEnd w:id="0"/>
    </w:p>
    <w:p w14:paraId="549CFF8B" w14:textId="77777777" w:rsidR="006E4B5C" w:rsidRDefault="006E4B5C" w:rsidP="006E4B5C">
      <w:pPr>
        <w:adjustRightInd w:val="0"/>
        <w:snapToGrid w:val="0"/>
        <w:spacing w:line="560" w:lineRule="exact"/>
        <w:ind w:firstLine="217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/>
          <w:bCs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20</w:t>
      </w:r>
      <w:r>
        <w:rPr>
          <w:rFonts w:ascii="方正小标宋简体" w:eastAsia="方正小标宋简体" w:hAnsi="宋体"/>
          <w:bCs/>
          <w:sz w:val="44"/>
          <w:szCs w:val="44"/>
        </w:rPr>
        <w:t>年度课题指南</w:t>
      </w:r>
    </w:p>
    <w:p w14:paraId="26045BD4" w14:textId="77777777" w:rsidR="006E4B5C" w:rsidRDefault="006E4B5C" w:rsidP="006E4B5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hAnsi="仿宋" w:cs="宋体"/>
          <w:kern w:val="0"/>
          <w:szCs w:val="32"/>
        </w:rPr>
      </w:pPr>
    </w:p>
    <w:p w14:paraId="10438FD0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为深入贯彻落实党的十九大和十九届二中、三中、四中全会精神，贯彻落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实习近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平总书记关于教育的重要论述，贯彻落实全国和全市教育大会精神，进一步提升首都教育现代化水平，促进首都教育科研事业的繁荣发展，按照《教育部关于加强新时代教育科学研究工作的意见》和《北京市“十三五”期间教育科学研究规划纲要》的要求，结合首都教育发展的重大战略需求和改革趋势，特制定本年度规划课题指南。</w:t>
      </w:r>
    </w:p>
    <w:p w14:paraId="0AF0D018" w14:textId="77777777" w:rsidR="006E4B5C" w:rsidRDefault="006E4B5C" w:rsidP="006E4B5C">
      <w:pPr>
        <w:widowControl/>
        <w:spacing w:line="560" w:lineRule="exact"/>
        <w:ind w:firstLineChars="200" w:firstLine="640"/>
        <w:rPr>
          <w:rFonts w:ascii="黑体" w:eastAsia="黑体" w:hAnsi="黑体" w:cs="仿宋_GB2312"/>
          <w:szCs w:val="28"/>
        </w:rPr>
      </w:pPr>
      <w:r>
        <w:rPr>
          <w:rFonts w:ascii="黑体" w:eastAsia="黑体" w:hAnsi="黑体" w:cs="仿宋_GB2312" w:hint="eastAsia"/>
          <w:szCs w:val="28"/>
        </w:rPr>
        <w:t>一、重大课题</w:t>
      </w:r>
    </w:p>
    <w:p w14:paraId="536BDEAB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1.新时代创新思想政治课程的内容与方法研究</w:t>
      </w:r>
    </w:p>
    <w:p w14:paraId="6C4A1791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2.北京市构建服务全民终身学习的教育体系研究</w:t>
      </w:r>
    </w:p>
    <w:p w14:paraId="71770085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3.《首都教育现代化2035》重大战略任务推进策略研究</w:t>
      </w:r>
    </w:p>
    <w:p w14:paraId="7D5BEF6A" w14:textId="77777777" w:rsidR="006E4B5C" w:rsidRDefault="006E4B5C" w:rsidP="006E4B5C">
      <w:pPr>
        <w:widowControl/>
        <w:spacing w:line="560" w:lineRule="exact"/>
        <w:ind w:firstLineChars="200" w:firstLine="640"/>
        <w:rPr>
          <w:rFonts w:ascii="黑体" w:eastAsia="黑体" w:hAnsi="黑体" w:cs="仿宋_GB2312"/>
          <w:szCs w:val="28"/>
        </w:rPr>
      </w:pPr>
      <w:r>
        <w:rPr>
          <w:rFonts w:ascii="黑体" w:eastAsia="黑体" w:hAnsi="黑体" w:cs="仿宋_GB2312" w:hint="eastAsia"/>
          <w:szCs w:val="28"/>
        </w:rPr>
        <w:t>二、优先关注课题</w:t>
      </w:r>
    </w:p>
    <w:p w14:paraId="4AFCB483" w14:textId="77777777" w:rsidR="006E4B5C" w:rsidRDefault="006E4B5C" w:rsidP="006E4B5C">
      <w:pPr>
        <w:widowControl/>
        <w:spacing w:line="560" w:lineRule="exact"/>
        <w:ind w:firstLineChars="200" w:firstLine="640"/>
        <w:rPr>
          <w:rFonts w:ascii="楷体_GB2312" w:eastAsia="楷体_GB2312" w:hAnsi="楷体" w:cs="仿宋_GB2312"/>
          <w:szCs w:val="32"/>
        </w:rPr>
      </w:pPr>
      <w:r>
        <w:rPr>
          <w:rFonts w:ascii="楷体_GB2312" w:eastAsia="楷体_GB2312" w:hAnsi="楷体" w:cs="仿宋_GB2312" w:hint="eastAsia"/>
          <w:szCs w:val="32"/>
        </w:rPr>
        <w:t>（一）教育宏观战略与政策研究</w:t>
      </w:r>
    </w:p>
    <w:p w14:paraId="5BA5DAEF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1.京沪市属高校发展比较研究</w:t>
      </w:r>
    </w:p>
    <w:p w14:paraId="04CCD865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2.</w:t>
      </w:r>
      <w:r>
        <w:rPr>
          <w:rFonts w:ascii="仿宋_GB2312" w:hAnsi="仿宋" w:cs="宋体"/>
          <w:color w:val="000000"/>
          <w:kern w:val="0"/>
          <w:szCs w:val="28"/>
        </w:rPr>
        <w:t>“</w:t>
      </w:r>
      <w:r>
        <w:rPr>
          <w:rFonts w:ascii="仿宋_GB2312" w:hAnsi="仿宋" w:cs="宋体"/>
          <w:color w:val="000000"/>
          <w:kern w:val="0"/>
          <w:szCs w:val="28"/>
        </w:rPr>
        <w:t>城教融合</w:t>
      </w:r>
      <w:r>
        <w:rPr>
          <w:rFonts w:ascii="仿宋_GB2312" w:hAnsi="仿宋" w:cs="宋体"/>
          <w:color w:val="000000"/>
          <w:kern w:val="0"/>
          <w:szCs w:val="28"/>
        </w:rPr>
        <w:t>”</w:t>
      </w:r>
      <w:r>
        <w:rPr>
          <w:rFonts w:ascii="仿宋_GB2312" w:hAnsi="仿宋" w:cs="宋体"/>
          <w:color w:val="000000"/>
          <w:kern w:val="0"/>
          <w:szCs w:val="28"/>
        </w:rPr>
        <w:t>的内涵、形式及体制机制研究</w:t>
      </w:r>
    </w:p>
    <w:p w14:paraId="41965ECD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3.新时代首都职业教育转型与发展研究</w:t>
      </w:r>
    </w:p>
    <w:p w14:paraId="40BFBC95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4.北京市教育扶贫和对口支援的政策与实践研究</w:t>
      </w:r>
    </w:p>
    <w:p w14:paraId="16B27F5E" w14:textId="77777777" w:rsidR="006E4B5C" w:rsidRDefault="006E4B5C" w:rsidP="006E4B5C">
      <w:pPr>
        <w:widowControl/>
        <w:spacing w:line="560" w:lineRule="exact"/>
        <w:ind w:firstLineChars="200" w:firstLine="640"/>
        <w:rPr>
          <w:rFonts w:ascii="楷体_GB2312" w:eastAsia="楷体_GB2312" w:hAnsi="楷体" w:cs="仿宋_GB2312"/>
          <w:szCs w:val="32"/>
        </w:rPr>
      </w:pPr>
      <w:r>
        <w:rPr>
          <w:rFonts w:ascii="楷体_GB2312" w:eastAsia="楷体_GB2312" w:hAnsi="楷体" w:cs="仿宋_GB2312" w:hint="eastAsia"/>
          <w:szCs w:val="32"/>
        </w:rPr>
        <w:t>（二）教育基本理论与国际比较研究</w:t>
      </w:r>
    </w:p>
    <w:p w14:paraId="58CCE774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1.北京基础教育国际学校发展研究</w:t>
      </w:r>
    </w:p>
    <w:p w14:paraId="47D830B8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2.学校、家庭、社会</w:t>
      </w:r>
      <w:r>
        <w:rPr>
          <w:rFonts w:ascii="仿宋_GB2312" w:hAnsi="仿宋" w:cs="宋体"/>
          <w:color w:val="000000"/>
          <w:kern w:val="0"/>
          <w:szCs w:val="28"/>
        </w:rPr>
        <w:t>“</w:t>
      </w:r>
      <w:r>
        <w:rPr>
          <w:rFonts w:ascii="仿宋_GB2312" w:hAnsi="仿宋" w:cs="宋体"/>
          <w:color w:val="000000"/>
          <w:kern w:val="0"/>
          <w:szCs w:val="28"/>
        </w:rPr>
        <w:t>三位一体</w:t>
      </w:r>
      <w:r>
        <w:rPr>
          <w:rFonts w:ascii="仿宋_GB2312" w:hAnsi="仿宋" w:cs="宋体"/>
          <w:color w:val="000000"/>
          <w:kern w:val="0"/>
          <w:szCs w:val="28"/>
        </w:rPr>
        <w:t>”</w:t>
      </w:r>
      <w:r>
        <w:rPr>
          <w:rFonts w:ascii="仿宋_GB2312" w:hAnsi="仿宋" w:cs="宋体"/>
          <w:color w:val="000000"/>
          <w:kern w:val="0"/>
          <w:szCs w:val="28"/>
        </w:rPr>
        <w:t>共育研究</w:t>
      </w:r>
    </w:p>
    <w:p w14:paraId="4BD1EC0B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lastRenderedPageBreak/>
        <w:t>3.中国教育经验的国际话语体系研究</w:t>
      </w:r>
    </w:p>
    <w:p w14:paraId="4F593CBC" w14:textId="77777777" w:rsidR="006E4B5C" w:rsidRDefault="006E4B5C" w:rsidP="006E4B5C">
      <w:pPr>
        <w:widowControl/>
        <w:spacing w:line="560" w:lineRule="exact"/>
        <w:ind w:firstLineChars="200" w:firstLine="640"/>
        <w:rPr>
          <w:rFonts w:ascii="楷体_GB2312" w:eastAsia="楷体_GB2312" w:hAnsi="楷体" w:cs="仿宋_GB2312"/>
          <w:szCs w:val="32"/>
        </w:rPr>
      </w:pPr>
      <w:r>
        <w:rPr>
          <w:rFonts w:ascii="楷体_GB2312" w:eastAsia="楷体_GB2312" w:hAnsi="楷体" w:cs="仿宋_GB2312" w:hint="eastAsia"/>
          <w:szCs w:val="32"/>
        </w:rPr>
        <w:t>（三）教育治理体系研究</w:t>
      </w:r>
    </w:p>
    <w:p w14:paraId="2D7BD0DD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1.公办、民办教育协调发展的制度体系研究</w:t>
      </w:r>
    </w:p>
    <w:p w14:paraId="02087C97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2.北京市支持民办幼儿园提供普惠性服务的政策研究</w:t>
      </w:r>
    </w:p>
    <w:p w14:paraId="1AA05937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3.集团化办学背景下学校治理体系的理论与实践研究</w:t>
      </w:r>
    </w:p>
    <w:p w14:paraId="148B5AD8" w14:textId="77777777" w:rsidR="006E4B5C" w:rsidRDefault="006E4B5C" w:rsidP="006E4B5C">
      <w:pPr>
        <w:widowControl/>
        <w:spacing w:line="560" w:lineRule="exact"/>
        <w:ind w:firstLineChars="200" w:firstLine="640"/>
        <w:rPr>
          <w:rFonts w:ascii="楷体_GB2312" w:eastAsia="楷体_GB2312" w:hAnsi="楷体" w:cs="仿宋_GB2312"/>
          <w:szCs w:val="32"/>
        </w:rPr>
      </w:pPr>
      <w:r>
        <w:rPr>
          <w:rFonts w:ascii="楷体_GB2312" w:eastAsia="楷体_GB2312" w:hAnsi="楷体" w:cs="仿宋_GB2312" w:hint="eastAsia"/>
          <w:szCs w:val="32"/>
        </w:rPr>
        <w:t>（四）课程、教学、评价改革研究</w:t>
      </w:r>
    </w:p>
    <w:p w14:paraId="4128BC01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1.</w:t>
      </w:r>
      <w:r>
        <w:rPr>
          <w:rFonts w:ascii="仿宋_GB2312" w:hAnsi="仿宋" w:cs="宋体"/>
          <w:color w:val="000000"/>
          <w:kern w:val="0"/>
          <w:szCs w:val="28"/>
        </w:rPr>
        <w:t>“</w:t>
      </w:r>
      <w:r>
        <w:rPr>
          <w:rFonts w:ascii="仿宋_GB2312" w:hAnsi="仿宋" w:cs="宋体"/>
          <w:color w:val="000000"/>
          <w:kern w:val="0"/>
          <w:szCs w:val="28"/>
        </w:rPr>
        <w:t>1+X证书</w:t>
      </w:r>
      <w:r>
        <w:rPr>
          <w:rFonts w:ascii="仿宋_GB2312" w:hAnsi="仿宋" w:cs="宋体"/>
          <w:color w:val="000000"/>
          <w:kern w:val="0"/>
          <w:szCs w:val="28"/>
        </w:rPr>
        <w:t>”</w:t>
      </w:r>
      <w:r>
        <w:rPr>
          <w:rFonts w:ascii="仿宋_GB2312" w:hAnsi="仿宋" w:cs="宋体"/>
          <w:color w:val="000000"/>
          <w:kern w:val="0"/>
          <w:szCs w:val="28"/>
        </w:rPr>
        <w:t>制度建设中技能评价方法研究</w:t>
      </w:r>
    </w:p>
    <w:p w14:paraId="52C13A4B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2.中小学教科书促进中华民族文化认同的作用研究</w:t>
      </w:r>
    </w:p>
    <w:p w14:paraId="59E63778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3.新高考改革背景下建构增值评价体系研究</w:t>
      </w:r>
    </w:p>
    <w:p w14:paraId="6FEAE9D5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4.职业院校数学课程教学模式改革研究</w:t>
      </w:r>
    </w:p>
    <w:p w14:paraId="22197828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5.中小学校劳动教育课程开发研究</w:t>
      </w:r>
    </w:p>
    <w:p w14:paraId="46236009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6.</w:t>
      </w:r>
      <w:r>
        <w:rPr>
          <w:rFonts w:ascii="仿宋_GB2312" w:hAnsi="仿宋" w:cs="宋体"/>
          <w:color w:val="000000"/>
          <w:kern w:val="0"/>
          <w:szCs w:val="28"/>
        </w:rPr>
        <w:t>“</w:t>
      </w:r>
      <w:r>
        <w:rPr>
          <w:rFonts w:ascii="仿宋_GB2312" w:hAnsi="仿宋" w:cs="宋体"/>
          <w:color w:val="000000"/>
          <w:kern w:val="0"/>
          <w:szCs w:val="28"/>
        </w:rPr>
        <w:t>一带一路</w:t>
      </w:r>
      <w:r>
        <w:rPr>
          <w:rFonts w:ascii="仿宋_GB2312" w:hAnsi="仿宋" w:cs="宋体"/>
          <w:color w:val="000000"/>
          <w:kern w:val="0"/>
          <w:szCs w:val="28"/>
        </w:rPr>
        <w:t>”</w:t>
      </w:r>
      <w:r>
        <w:rPr>
          <w:rFonts w:ascii="仿宋_GB2312" w:hAnsi="仿宋" w:cs="宋体"/>
          <w:color w:val="000000"/>
          <w:kern w:val="0"/>
          <w:szCs w:val="28"/>
        </w:rPr>
        <w:t>小语种专业课程设置研究</w:t>
      </w:r>
    </w:p>
    <w:p w14:paraId="56281A60" w14:textId="77777777" w:rsidR="006E4B5C" w:rsidRDefault="006E4B5C" w:rsidP="006E4B5C">
      <w:pPr>
        <w:widowControl/>
        <w:spacing w:line="560" w:lineRule="exact"/>
        <w:ind w:firstLineChars="200" w:firstLine="640"/>
        <w:rPr>
          <w:rFonts w:ascii="楷体_GB2312" w:eastAsia="楷体_GB2312" w:hAnsi="楷体" w:cs="仿宋_GB2312"/>
          <w:szCs w:val="32"/>
        </w:rPr>
      </w:pPr>
      <w:r>
        <w:rPr>
          <w:rFonts w:ascii="楷体_GB2312" w:eastAsia="楷体_GB2312" w:hAnsi="楷体" w:cs="仿宋_GB2312" w:hint="eastAsia"/>
          <w:szCs w:val="32"/>
        </w:rPr>
        <w:t>（五）学生发展研究</w:t>
      </w:r>
    </w:p>
    <w:p w14:paraId="5B88BE4C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1.北京市普通高中育人方式创新研究</w:t>
      </w:r>
    </w:p>
    <w:p w14:paraId="27F95941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2.中小学生危机处理的有效策略研究</w:t>
      </w:r>
    </w:p>
    <w:p w14:paraId="23E1DED1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3.市属高校学生实习实践体系研究</w:t>
      </w:r>
    </w:p>
    <w:p w14:paraId="2B2DC75A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4.北京市中小学生体质健康测试成绩现状及对策研究</w:t>
      </w:r>
    </w:p>
    <w:p w14:paraId="16458FDB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5.中小学生在线自适应诊断模式构建研究</w:t>
      </w:r>
    </w:p>
    <w:p w14:paraId="05AC74F7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6.基于大数据的市属高校学生发展质量监测研究</w:t>
      </w:r>
    </w:p>
    <w:p w14:paraId="440FE83E" w14:textId="77777777" w:rsidR="006E4B5C" w:rsidRDefault="006E4B5C" w:rsidP="006E4B5C">
      <w:pPr>
        <w:widowControl/>
        <w:spacing w:line="560" w:lineRule="exact"/>
        <w:ind w:firstLineChars="200" w:firstLine="640"/>
        <w:rPr>
          <w:rFonts w:ascii="楷体_GB2312" w:eastAsia="楷体_GB2312" w:hAnsi="楷体" w:cs="仿宋_GB2312"/>
          <w:szCs w:val="32"/>
        </w:rPr>
      </w:pPr>
      <w:r>
        <w:rPr>
          <w:rFonts w:ascii="楷体_GB2312" w:eastAsia="楷体_GB2312" w:hAnsi="楷体" w:cs="仿宋_GB2312" w:hint="eastAsia"/>
          <w:szCs w:val="32"/>
        </w:rPr>
        <w:t>（六）教育人才队伍建设研究</w:t>
      </w:r>
    </w:p>
    <w:p w14:paraId="314D7B6D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1.北京市中小学教师减负问题研究</w:t>
      </w:r>
    </w:p>
    <w:p w14:paraId="0484C377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2.北京市专任教师从业状况与生活状况调查研究</w:t>
      </w:r>
    </w:p>
    <w:p w14:paraId="744B6EEA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3.十二年一贯制学校教师队伍建设方法探究</w:t>
      </w:r>
    </w:p>
    <w:p w14:paraId="0CEAFA2D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4.基于中华优秀传统文化提升中小学教师育人能力的研究</w:t>
      </w:r>
    </w:p>
    <w:p w14:paraId="2D8C4ADE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5.提升普通中小学教师科研素养的行动研究</w:t>
      </w:r>
    </w:p>
    <w:p w14:paraId="7A20FB2A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6.新时代中小学班主任队伍建设研究</w:t>
      </w:r>
    </w:p>
    <w:p w14:paraId="5E507643" w14:textId="77777777" w:rsidR="006E4B5C" w:rsidRDefault="006E4B5C" w:rsidP="006E4B5C">
      <w:pPr>
        <w:widowControl/>
        <w:numPr>
          <w:ilvl w:val="0"/>
          <w:numId w:val="1"/>
        </w:numPr>
        <w:spacing w:line="560" w:lineRule="exact"/>
        <w:ind w:left="0" w:firstLineChars="200" w:firstLine="640"/>
        <w:rPr>
          <w:rFonts w:ascii="楷体_GB2312" w:eastAsia="楷体_GB2312" w:hAnsi="楷体" w:cs="仿宋_GB2312"/>
          <w:szCs w:val="32"/>
        </w:rPr>
      </w:pPr>
      <w:r>
        <w:rPr>
          <w:rFonts w:ascii="楷体_GB2312" w:eastAsia="楷体_GB2312" w:hAnsi="楷体" w:cs="仿宋_GB2312" w:hint="eastAsia"/>
          <w:szCs w:val="32"/>
        </w:rPr>
        <w:t>教育资源配置与效益研究</w:t>
      </w:r>
    </w:p>
    <w:p w14:paraId="4FD5D9DB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1.北京市高校</w:t>
      </w:r>
      <w:r>
        <w:rPr>
          <w:rFonts w:ascii="仿宋_GB2312" w:hAnsi="仿宋" w:cs="宋体"/>
          <w:color w:val="000000"/>
          <w:kern w:val="0"/>
          <w:szCs w:val="28"/>
        </w:rPr>
        <w:t>“</w:t>
      </w:r>
      <w:r>
        <w:rPr>
          <w:rFonts w:ascii="仿宋_GB2312" w:hAnsi="仿宋" w:cs="宋体" w:hint="eastAsia"/>
          <w:color w:val="000000"/>
          <w:kern w:val="0"/>
          <w:szCs w:val="28"/>
        </w:rPr>
        <w:t>双一流</w:t>
      </w:r>
      <w:r>
        <w:rPr>
          <w:rFonts w:ascii="仿宋_GB2312" w:hAnsi="仿宋" w:cs="宋体"/>
          <w:color w:val="000000"/>
          <w:kern w:val="0"/>
          <w:szCs w:val="28"/>
        </w:rPr>
        <w:t>”</w:t>
      </w:r>
      <w:r>
        <w:rPr>
          <w:rFonts w:ascii="仿宋_GB2312" w:hAnsi="仿宋" w:cs="宋体" w:hint="eastAsia"/>
          <w:color w:val="000000"/>
          <w:kern w:val="0"/>
          <w:szCs w:val="28"/>
        </w:rPr>
        <w:t>学科的投入与产出研究</w:t>
      </w:r>
    </w:p>
    <w:p w14:paraId="5A138784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2.大中小学教育成本核算方法研究</w:t>
      </w:r>
    </w:p>
    <w:p w14:paraId="3A42AE71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3.京津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冀教育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协同发展的内在机制与配套政策研究</w:t>
      </w:r>
    </w:p>
    <w:p w14:paraId="2B2AF693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4.北京市民办教育机构风险防控机制研究</w:t>
      </w:r>
    </w:p>
    <w:p w14:paraId="2A4230DB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5.高校捐赠资源筹募的政策保障与激励机制研究</w:t>
      </w:r>
    </w:p>
    <w:p w14:paraId="48591807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6.学校教育公共空间优化研究</w:t>
      </w:r>
    </w:p>
    <w:p w14:paraId="1CFB8F8C" w14:textId="77777777" w:rsidR="006E4B5C" w:rsidRDefault="006E4B5C" w:rsidP="006E4B5C">
      <w:pPr>
        <w:widowControl/>
        <w:numPr>
          <w:ilvl w:val="0"/>
          <w:numId w:val="1"/>
        </w:numPr>
        <w:spacing w:line="560" w:lineRule="exact"/>
        <w:ind w:left="0" w:firstLineChars="200" w:firstLine="640"/>
        <w:rPr>
          <w:rFonts w:ascii="楷体_GB2312" w:eastAsia="楷体_GB2312" w:hAnsi="楷体" w:cs="仿宋_GB2312"/>
          <w:szCs w:val="32"/>
        </w:rPr>
      </w:pPr>
      <w:r>
        <w:rPr>
          <w:rFonts w:ascii="楷体_GB2312" w:eastAsia="楷体_GB2312" w:hAnsi="楷体" w:cs="仿宋_GB2312" w:hint="eastAsia"/>
          <w:szCs w:val="32"/>
        </w:rPr>
        <w:t>教育信息化研究</w:t>
      </w:r>
    </w:p>
    <w:p w14:paraId="79BEC0E0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1.互联网+背景下城乡优质教育资源共享的有效途径研究</w:t>
      </w:r>
    </w:p>
    <w:p w14:paraId="25FA5B78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2.基于信息网络技术的未来学校研究</w:t>
      </w:r>
    </w:p>
    <w:p w14:paraId="1093DB72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3.中小学网络学习空间下的教学改革研究</w:t>
      </w:r>
    </w:p>
    <w:p w14:paraId="13565785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4.AI在中高考英语听说测评中的应用研究</w:t>
      </w:r>
    </w:p>
    <w:p w14:paraId="72683825" w14:textId="77777777" w:rsidR="006E4B5C" w:rsidRDefault="006E4B5C" w:rsidP="006E4B5C">
      <w:pPr>
        <w:widowControl/>
        <w:spacing w:line="560" w:lineRule="exact"/>
        <w:ind w:firstLineChars="200" w:firstLine="640"/>
        <w:rPr>
          <w:rFonts w:ascii="楷体_GB2312" w:eastAsia="楷体_GB2312" w:hAnsi="楷体" w:cs="仿宋_GB2312"/>
          <w:szCs w:val="32"/>
        </w:rPr>
      </w:pPr>
      <w:r>
        <w:rPr>
          <w:rFonts w:ascii="楷体_GB2312" w:eastAsia="楷体_GB2312" w:hAnsi="楷体" w:cs="仿宋_GB2312" w:hint="eastAsia"/>
          <w:szCs w:val="32"/>
        </w:rPr>
        <w:t>（九）传统文化教育与德育研究</w:t>
      </w:r>
    </w:p>
    <w:p w14:paraId="233ED170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1.新时代加强爱国主义教育的策略研究</w:t>
      </w:r>
    </w:p>
    <w:p w14:paraId="3BF5820A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2.首都历史名校文化育人研究</w:t>
      </w:r>
    </w:p>
    <w:p w14:paraId="548A96FE" w14:textId="77777777" w:rsidR="006E4B5C" w:rsidRDefault="006E4B5C" w:rsidP="006E4B5C">
      <w:pPr>
        <w:widowControl/>
        <w:spacing w:line="560" w:lineRule="exact"/>
        <w:ind w:firstLineChars="200" w:firstLine="640"/>
        <w:rPr>
          <w:rFonts w:ascii="楷体_GB2312" w:eastAsia="楷体_GB2312" w:hAnsi="楷体" w:cs="仿宋_GB2312"/>
          <w:szCs w:val="32"/>
        </w:rPr>
      </w:pPr>
      <w:r>
        <w:rPr>
          <w:rFonts w:ascii="楷体_GB2312" w:eastAsia="楷体_GB2312" w:hAnsi="楷体" w:cs="仿宋_GB2312" w:hint="eastAsia"/>
          <w:szCs w:val="32"/>
        </w:rPr>
        <w:t>（十）生态文明教育与可持续发展教育研究</w:t>
      </w:r>
    </w:p>
    <w:p w14:paraId="63CF748C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1.中小学生生态文明教育的特点与影响因素研究</w:t>
      </w:r>
    </w:p>
    <w:p w14:paraId="28B71CBE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2.北京市大中小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幼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学生生态文明素养评价体系研究</w:t>
      </w:r>
    </w:p>
    <w:p w14:paraId="13D65E7F" w14:textId="77777777" w:rsidR="006E4B5C" w:rsidRDefault="006E4B5C" w:rsidP="006E4B5C">
      <w:pPr>
        <w:widowControl/>
        <w:spacing w:line="560" w:lineRule="exact"/>
        <w:ind w:firstLineChars="200" w:firstLine="640"/>
        <w:rPr>
          <w:rFonts w:ascii="黑体" w:eastAsia="黑体" w:hAnsi="黑体" w:cs="仿宋_GB2312"/>
          <w:szCs w:val="28"/>
        </w:rPr>
      </w:pPr>
      <w:r>
        <w:rPr>
          <w:rFonts w:ascii="黑体" w:eastAsia="黑体" w:hAnsi="黑体" w:cs="仿宋_GB2312" w:hint="eastAsia"/>
          <w:szCs w:val="28"/>
        </w:rPr>
        <w:t>三、自由选题领域</w:t>
      </w:r>
    </w:p>
    <w:p w14:paraId="21F3EDD4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本年度规划课题指南只列出重大课题和优先关注课题题目，重点课题、青年专项课题、一般课题、校本研究专项课题不设具体指南，研究者可自主确定研究题目，鼓励开展教育基本问题和教育难点问题研究，鼓励开展教育实验研究。</w:t>
      </w:r>
    </w:p>
    <w:p w14:paraId="25F7A0A1" w14:textId="77777777" w:rsidR="006E4B5C" w:rsidRDefault="006E4B5C" w:rsidP="006E4B5C">
      <w:pPr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28"/>
        </w:rPr>
      </w:pPr>
    </w:p>
    <w:p w14:paraId="27DA0653" w14:textId="77777777" w:rsidR="006E4B5C" w:rsidRDefault="006E4B5C" w:rsidP="006E4B5C">
      <w:pPr>
        <w:spacing w:line="560" w:lineRule="exact"/>
      </w:pPr>
    </w:p>
    <w:p w14:paraId="37742C31" w14:textId="77777777" w:rsidR="00B51B9B" w:rsidRPr="006E4B5C" w:rsidRDefault="00B51B9B"/>
    <w:sectPr w:rsidR="00B51B9B" w:rsidRPr="006E4B5C" w:rsidSect="006E4B5C">
      <w:footerReference w:type="even" r:id="rId7"/>
      <w:footerReference w:type="default" r:id="rId8"/>
      <w:pgSz w:w="11906" w:h="16838"/>
      <w:pgMar w:top="1985" w:right="1531" w:bottom="1985" w:left="1531" w:header="851" w:footer="1134" w:gutter="0"/>
      <w:pgNumType w:fmt="numberInDash"/>
      <w:cols w:space="720"/>
      <w:titlePg/>
      <w:docGrid w:linePitch="677" w:charSpace="-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6EFDE" w14:textId="77777777" w:rsidR="00782C1C" w:rsidRDefault="00782C1C" w:rsidP="006E4B5C">
      <w:r>
        <w:separator/>
      </w:r>
    </w:p>
  </w:endnote>
  <w:endnote w:type="continuationSeparator" w:id="0">
    <w:p w14:paraId="5C743211" w14:textId="77777777" w:rsidR="00782C1C" w:rsidRDefault="00782C1C" w:rsidP="006E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15CB7" w14:textId="77777777" w:rsidR="00000000" w:rsidRDefault="00782C1C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</w:instrText>
    </w:r>
    <w:r>
      <w:rPr>
        <w:rFonts w:ascii="宋体" w:eastAsia="宋体" w:hAnsi="宋体"/>
        <w:sz w:val="28"/>
        <w:szCs w:val="28"/>
      </w:rPr>
      <w:instrText xml:space="preserve">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 w:eastAsia="zh-CN"/>
      </w:rPr>
      <w:t>-</w:t>
    </w:r>
    <w:r>
      <w:rPr>
        <w:rFonts w:ascii="宋体" w:eastAsia="宋体" w:hAnsi="宋体"/>
        <w:sz w:val="28"/>
        <w:szCs w:val="28"/>
        <w:lang w:val="en-US" w:eastAsia="zh-CN"/>
      </w:rPr>
      <w:t xml:space="preserve"> 10 -</w:t>
    </w:r>
    <w:r>
      <w:rPr>
        <w:rFonts w:ascii="宋体" w:eastAsia="宋体" w:hAnsi="宋体"/>
        <w:sz w:val="28"/>
        <w:szCs w:val="28"/>
      </w:rPr>
      <w:fldChar w:fldCharType="end"/>
    </w:r>
  </w:p>
  <w:p w14:paraId="6ABECC05" w14:textId="77777777" w:rsidR="00000000" w:rsidRDefault="00782C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0B97F" w14:textId="77777777" w:rsidR="00000000" w:rsidRDefault="00782C1C">
    <w:pPr>
      <w:pStyle w:val="a5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 w:eastAsia="zh-CN"/>
      </w:rPr>
      <w:t>-</w:t>
    </w:r>
    <w:r>
      <w:rPr>
        <w:rFonts w:ascii="宋体" w:eastAsia="宋体" w:hAnsi="宋体"/>
        <w:sz w:val="28"/>
        <w:szCs w:val="28"/>
        <w:lang w:val="en-US" w:eastAsia="zh-CN"/>
      </w:rPr>
      <w:t xml:space="preserve"> 9 </w:t>
    </w:r>
    <w:r>
      <w:rPr>
        <w:rFonts w:ascii="宋体" w:eastAsia="宋体" w:hAnsi="宋体"/>
        <w:sz w:val="28"/>
        <w:szCs w:val="28"/>
        <w:lang w:val="en-US" w:eastAsia="zh-CN"/>
      </w:rPr>
      <w:t>-</w:t>
    </w:r>
    <w:r>
      <w:rPr>
        <w:rFonts w:ascii="宋体" w:eastAsia="宋体" w:hAnsi="宋体"/>
        <w:sz w:val="28"/>
        <w:szCs w:val="28"/>
      </w:rPr>
      <w:fldChar w:fldCharType="end"/>
    </w:r>
  </w:p>
  <w:p w14:paraId="00991089" w14:textId="77777777" w:rsidR="00000000" w:rsidRDefault="00782C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AA790" w14:textId="77777777" w:rsidR="00782C1C" w:rsidRDefault="00782C1C" w:rsidP="006E4B5C">
      <w:r>
        <w:separator/>
      </w:r>
    </w:p>
  </w:footnote>
  <w:footnote w:type="continuationSeparator" w:id="0">
    <w:p w14:paraId="0E0F585C" w14:textId="77777777" w:rsidR="00782C1C" w:rsidRDefault="00782C1C" w:rsidP="006E4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41C63"/>
    <w:multiLevelType w:val="multilevel"/>
    <w:tmpl w:val="7D241C63"/>
    <w:lvl w:ilvl="0">
      <w:start w:val="7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0C"/>
    <w:rsid w:val="006E4B5C"/>
    <w:rsid w:val="00782C1C"/>
    <w:rsid w:val="009A3D09"/>
    <w:rsid w:val="00B51B9B"/>
    <w:rsid w:val="00C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D9B387-B85B-4B27-9E04-FEA8CAF3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B5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4B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4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4B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 王</dc:creator>
  <cp:keywords/>
  <dc:description/>
  <cp:lastModifiedBy>玉 王</cp:lastModifiedBy>
  <cp:revision>2</cp:revision>
  <dcterms:created xsi:type="dcterms:W3CDTF">2020-02-02T02:30:00Z</dcterms:created>
  <dcterms:modified xsi:type="dcterms:W3CDTF">2020-02-02T02:30:00Z</dcterms:modified>
</cp:coreProperties>
</file>