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申报成果排版格式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一、页面设置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1.页边距：上、下25.4毫米、左、右31.75毫米。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2.排版字数：每页排22行，每行排26个字。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二、标题设置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主标题字体</w:t>
      </w:r>
      <w:r>
        <w:rPr>
          <w:rFonts w:hint="eastAsia" w:ascii="宋体" w:hAnsi="宋体" w:eastAsia="宋体" w:cs="宋体"/>
          <w:sz w:val="28"/>
          <w:szCs w:val="28"/>
        </w:rPr>
        <w:t>：先设置字体为华文中宋，再设置字体为Times New Roman；字形，加粗；字号，小二号。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2.副标题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字体</w:t>
      </w:r>
      <w:r>
        <w:rPr>
          <w:rFonts w:hint="eastAsia" w:ascii="宋体" w:hAnsi="宋体" w:eastAsia="宋体" w:cs="宋体"/>
          <w:sz w:val="28"/>
          <w:szCs w:val="28"/>
        </w:rPr>
        <w:t>：先设置字体为楷体-GB2313，再设置字体为Times New Roman；字形，加粗；字号，小三号。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段落行距：固定值，28磅。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标题与正文间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空一行，字号为三号，行距为固定值31磅。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三、正文设置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1.一级标题；字体，黑体；字形，不加粗；字号，三号。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2.二级标题：字体，楷体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</w:t>
      </w:r>
      <w:r>
        <w:rPr>
          <w:rFonts w:hint="eastAsia" w:ascii="宋体" w:hAnsi="宋体" w:eastAsia="宋体" w:cs="宋体"/>
          <w:sz w:val="28"/>
          <w:szCs w:val="28"/>
        </w:rPr>
        <w:t>GB2313；字形，不加粗；字号，三号。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3.三级标题、四级标题和五级标题：字体，仿宋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</w:t>
      </w:r>
      <w:r>
        <w:rPr>
          <w:rFonts w:hint="eastAsia" w:ascii="宋体" w:hAnsi="宋体" w:eastAsia="宋体" w:cs="宋体"/>
          <w:sz w:val="28"/>
          <w:szCs w:val="28"/>
        </w:rPr>
        <w:t>GB2313；字形，加粗；字号，三号。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4.正文：字体，仿宋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</w:t>
      </w:r>
      <w:r>
        <w:rPr>
          <w:rFonts w:hint="eastAsia" w:ascii="宋体" w:hAnsi="宋体" w:eastAsia="宋体" w:cs="宋体"/>
          <w:sz w:val="28"/>
          <w:szCs w:val="28"/>
        </w:rPr>
        <w:t>GB2313；字形，不加粗；字号，三号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正文各级各类字体设定完后，应再次选定全文，设置字体为Times New Roman。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段落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行距为固定值，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31磅。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D13CB"/>
    <w:rsid w:val="380D13CB"/>
    <w:rsid w:val="59AD7B5D"/>
    <w:rsid w:val="5DD42A6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danda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2019-01-04T02:37:00Z</dcterms:created>
  <dc:creator>薄三三</dc:creator>
  <cp:lastModifiedBy>mengdan</cp:lastModifiedBy>
  <dcterms:modified xsi:type="dcterms:W3CDTF">2020-04-04T02:32:38Z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