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“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  <w:t>十四五”国家科技创新规划重大问题研究目录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</w:pPr>
    </w:p>
    <w:tbl>
      <w:tblPr>
        <w:tblStyle w:val="3"/>
        <w:tblW w:w="857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6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任务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编号</w:t>
            </w:r>
          </w:p>
        </w:tc>
        <w:tc>
          <w:tcPr>
            <w:tcW w:w="6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任务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“十四五”科技创新趋势及面临国际形势的研究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“十四五”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引领新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发展格局的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思路和措施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“十四五”增强企业技术创新主体地位的措施研究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“十四五”增加我国基础研究投入的措施研究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“十四五”构建科技、教育、产业、金融紧密融合创新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领域统筹发展与安全的措施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“十四五”创新科技成果转化机制研究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“十四五”营造国际化科研环境的措施研究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“十四五”科技创新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的综合影响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应对措施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“十四五”青年科技人才培养思路和措施研究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科技领域加快转变政府职能的措施研究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“十四五”科研院所改革思路和措施研究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国际科技合作战略研究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科学开放和技术开源思路及措施研究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“十四五”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弘扬科学家精神的措施研究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C7568"/>
    <w:multiLevelType w:val="singleLevel"/>
    <w:tmpl w:val="C1FC756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3CD7"/>
    <w:rsid w:val="10615E8D"/>
    <w:rsid w:val="29CC34C3"/>
    <w:rsid w:val="2B677989"/>
    <w:rsid w:val="66875850"/>
    <w:rsid w:val="702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2020-09-27T08:15:00Z</dcterms:created>
  <dc:creator>ghs_wugz</dc:creator>
  <cp:lastModifiedBy>冬瓜月季</cp:lastModifiedBy>
  <dcterms:modified xsi:type="dcterms:W3CDTF">2020-09-27T08:57:56Z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